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835" w:rsidRDefault="00585835" w:rsidP="00585835">
      <w:pPr>
        <w:rPr>
          <w:lang w:val="kk-KZ"/>
        </w:rPr>
      </w:pPr>
    </w:p>
    <w:p w:rsidR="00585835" w:rsidRDefault="00585835" w:rsidP="00585835">
      <w:pPr>
        <w:rPr>
          <w:lang w:val="kk-KZ"/>
        </w:rPr>
      </w:pPr>
    </w:p>
    <w:p w:rsidR="00585835" w:rsidRDefault="00585835" w:rsidP="00585835">
      <w:pPr>
        <w:spacing w:after="0" w:line="240" w:lineRule="auto"/>
        <w:rPr>
          <w:rFonts w:ascii="Times New Roman" w:hAnsi="Times New Roman" w:cs="Times New Roman"/>
          <w:b/>
          <w:sz w:val="24"/>
          <w:szCs w:val="24"/>
          <w:lang w:val="kk-KZ"/>
        </w:rPr>
      </w:pPr>
      <w:r>
        <w:rPr>
          <w:noProof/>
          <w:lang w:eastAsia="ru-RU"/>
        </w:rPr>
        <w:drawing>
          <wp:anchor distT="0" distB="0" distL="114300" distR="114300" simplePos="0" relativeHeight="251659264" behindDoc="0" locked="0" layoutInCell="1" allowOverlap="1" wp14:anchorId="1BE2F24A" wp14:editId="6C75C1B2">
            <wp:simplePos x="0" y="0"/>
            <wp:positionH relativeFrom="column">
              <wp:posOffset>138430</wp:posOffset>
            </wp:positionH>
            <wp:positionV relativeFrom="paragraph">
              <wp:posOffset>2540</wp:posOffset>
            </wp:positionV>
            <wp:extent cx="1386840" cy="1764665"/>
            <wp:effectExtent l="19050" t="0" r="3810" b="0"/>
            <wp:wrapSquare wrapText="bothSides"/>
            <wp:docPr id="8" name="Рисунок 2" descr="C:\Users\Administrator\Downloads\WhatsApp Image 2025-01-29 at 10.04.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WhatsApp Image 2025-01-29 at 10.04.56.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6840" cy="1764665"/>
                    </a:xfrm>
                    <a:prstGeom prst="rect">
                      <a:avLst/>
                    </a:prstGeom>
                    <a:noFill/>
                    <a:ln>
                      <a:noFill/>
                    </a:ln>
                  </pic:spPr>
                </pic:pic>
              </a:graphicData>
            </a:graphic>
          </wp:anchor>
        </w:drawing>
      </w:r>
      <w:r>
        <w:rPr>
          <w:rFonts w:ascii="Times New Roman" w:hAnsi="Times New Roman" w:cs="Times New Roman"/>
          <w:b/>
          <w:sz w:val="24"/>
          <w:szCs w:val="24"/>
          <w:lang w:val="kk-KZ"/>
        </w:rPr>
        <w:t xml:space="preserve">                                                  </w:t>
      </w:r>
      <w:r>
        <w:rPr>
          <w:rFonts w:ascii="Times New Roman" w:hAnsi="Times New Roman" w:cs="Times New Roman"/>
          <w:b/>
          <w:sz w:val="24"/>
          <w:szCs w:val="24"/>
          <w:lang w:val="kk-KZ"/>
        </w:rPr>
        <w:tab/>
      </w:r>
    </w:p>
    <w:p w:rsidR="00585835" w:rsidRPr="009A447E" w:rsidRDefault="00585835" w:rsidP="00585835">
      <w:pPr>
        <w:pStyle w:val="a4"/>
        <w:numPr>
          <w:ilvl w:val="0"/>
          <w:numId w:val="1"/>
        </w:numPr>
        <w:spacing w:after="0" w:line="240" w:lineRule="auto"/>
        <w:rPr>
          <w:rFonts w:ascii="Times New Roman" w:hAnsi="Times New Roman" w:cs="Times New Roman"/>
          <w:b/>
          <w:sz w:val="28"/>
          <w:szCs w:val="28"/>
          <w:lang w:val="kk-KZ"/>
        </w:rPr>
      </w:pPr>
      <w:r w:rsidRPr="009A447E">
        <w:rPr>
          <w:rFonts w:ascii="Times New Roman" w:hAnsi="Times New Roman" w:cs="Times New Roman"/>
          <w:b/>
          <w:sz w:val="28"/>
          <w:szCs w:val="28"/>
          <w:lang w:val="kk-KZ"/>
        </w:rPr>
        <w:t>Байжуманова Бакыт Мухатовна</w:t>
      </w:r>
    </w:p>
    <w:p w:rsidR="00585835" w:rsidRPr="009A447E" w:rsidRDefault="00585835" w:rsidP="00585835">
      <w:pPr>
        <w:pStyle w:val="a4"/>
        <w:numPr>
          <w:ilvl w:val="0"/>
          <w:numId w:val="1"/>
        </w:numPr>
        <w:spacing w:after="0" w:line="240" w:lineRule="auto"/>
        <w:rPr>
          <w:rFonts w:ascii="Times New Roman" w:hAnsi="Times New Roman" w:cs="Times New Roman"/>
          <w:b/>
          <w:sz w:val="28"/>
          <w:szCs w:val="28"/>
          <w:lang w:val="kk-KZ"/>
        </w:rPr>
      </w:pPr>
      <w:r w:rsidRPr="009A447E">
        <w:rPr>
          <w:rFonts w:ascii="Times New Roman" w:hAnsi="Times New Roman" w:cs="Times New Roman"/>
          <w:b/>
          <w:sz w:val="28"/>
          <w:szCs w:val="28"/>
          <w:lang w:val="kk-KZ"/>
        </w:rPr>
        <w:t xml:space="preserve">Шымкент қаласы </w:t>
      </w:r>
    </w:p>
    <w:p w:rsidR="00585835" w:rsidRPr="009A447E" w:rsidRDefault="00585835" w:rsidP="00585835">
      <w:pPr>
        <w:pStyle w:val="a4"/>
        <w:numPr>
          <w:ilvl w:val="0"/>
          <w:numId w:val="1"/>
        </w:numPr>
        <w:spacing w:after="0" w:line="240" w:lineRule="auto"/>
        <w:rPr>
          <w:rFonts w:ascii="Times New Roman" w:hAnsi="Times New Roman" w:cs="Times New Roman"/>
          <w:b/>
          <w:sz w:val="28"/>
          <w:szCs w:val="28"/>
          <w:lang w:val="kk-KZ"/>
        </w:rPr>
      </w:pPr>
      <w:r w:rsidRPr="009A447E">
        <w:rPr>
          <w:rFonts w:ascii="Times New Roman" w:hAnsi="Times New Roman" w:cs="Times New Roman"/>
          <w:b/>
          <w:sz w:val="28"/>
          <w:szCs w:val="28"/>
          <w:lang w:val="kk-KZ"/>
        </w:rPr>
        <w:t>Ө.А.Жолдасбеков  атындағы  №9 ІТ лицей</w:t>
      </w:r>
    </w:p>
    <w:p w:rsidR="00585835" w:rsidRPr="009A447E" w:rsidRDefault="00585835" w:rsidP="00585835">
      <w:pPr>
        <w:pStyle w:val="a4"/>
        <w:numPr>
          <w:ilvl w:val="0"/>
          <w:numId w:val="1"/>
        </w:numPr>
        <w:spacing w:after="0" w:line="240" w:lineRule="auto"/>
        <w:rPr>
          <w:rFonts w:ascii="Times New Roman" w:hAnsi="Times New Roman" w:cs="Times New Roman"/>
          <w:b/>
          <w:sz w:val="28"/>
          <w:szCs w:val="28"/>
          <w:lang w:val="kk-KZ"/>
        </w:rPr>
      </w:pPr>
      <w:r w:rsidRPr="009A447E">
        <w:rPr>
          <w:rFonts w:ascii="Times New Roman" w:hAnsi="Times New Roman" w:cs="Times New Roman"/>
          <w:b/>
          <w:sz w:val="28"/>
          <w:szCs w:val="28"/>
          <w:lang w:val="kk-KZ"/>
        </w:rPr>
        <w:t>Қазақ тілі мен әдебиеті мұғалімі</w:t>
      </w:r>
    </w:p>
    <w:p w:rsidR="00585835" w:rsidRPr="00EF02A5" w:rsidRDefault="00585835" w:rsidP="00585835">
      <w:pPr>
        <w:pStyle w:val="a4"/>
        <w:numPr>
          <w:ilvl w:val="0"/>
          <w:numId w:val="1"/>
        </w:numPr>
        <w:spacing w:after="0" w:line="240" w:lineRule="auto"/>
        <w:rPr>
          <w:rFonts w:ascii="Times New Roman" w:hAnsi="Times New Roman" w:cs="Times New Roman"/>
          <w:b/>
          <w:sz w:val="28"/>
          <w:szCs w:val="28"/>
          <w:lang w:val="kk-KZ"/>
        </w:rPr>
      </w:pPr>
      <w:r w:rsidRPr="00EF02A5">
        <w:rPr>
          <w:rFonts w:ascii="Times New Roman" w:hAnsi="Times New Roman" w:cs="Times New Roman"/>
          <w:b/>
          <w:sz w:val="28"/>
          <w:szCs w:val="28"/>
          <w:lang w:val="kk-KZ"/>
        </w:rPr>
        <w:t>750622400093</w:t>
      </w:r>
    </w:p>
    <w:p w:rsidR="00585835" w:rsidRPr="00EF02A5" w:rsidRDefault="00585835" w:rsidP="00585835">
      <w:pPr>
        <w:pStyle w:val="a4"/>
        <w:numPr>
          <w:ilvl w:val="0"/>
          <w:numId w:val="1"/>
        </w:numPr>
        <w:spacing w:after="0" w:line="240" w:lineRule="auto"/>
        <w:rPr>
          <w:rFonts w:ascii="Times New Roman" w:hAnsi="Times New Roman" w:cs="Times New Roman"/>
          <w:b/>
          <w:sz w:val="28"/>
          <w:szCs w:val="28"/>
          <w:lang w:val="kk-KZ"/>
        </w:rPr>
      </w:pPr>
      <w:r w:rsidRPr="00EF02A5">
        <w:rPr>
          <w:rFonts w:ascii="Times New Roman" w:hAnsi="Times New Roman" w:cs="Times New Roman"/>
          <w:b/>
          <w:sz w:val="28"/>
          <w:szCs w:val="28"/>
          <w:lang w:val="kk-KZ"/>
        </w:rPr>
        <w:t>87759637775</w:t>
      </w:r>
    </w:p>
    <w:p w:rsidR="00585835" w:rsidRDefault="00585835" w:rsidP="00585835">
      <w:pPr>
        <w:tabs>
          <w:tab w:val="left" w:pos="5880"/>
        </w:tabs>
        <w:spacing w:after="0" w:line="240" w:lineRule="auto"/>
        <w:rPr>
          <w:lang w:val="kk-KZ"/>
        </w:rPr>
        <w:sectPr w:rsidR="00585835" w:rsidSect="00585835">
          <w:pgSz w:w="11906" w:h="16838"/>
          <w:pgMar w:top="1134" w:right="1134" w:bottom="1134" w:left="1134" w:header="709" w:footer="709" w:gutter="0"/>
          <w:cols w:space="708"/>
          <w:docGrid w:linePitch="360"/>
        </w:sectPr>
      </w:pPr>
      <w:r>
        <w:rPr>
          <w:lang w:val="kk-KZ"/>
        </w:rPr>
        <w:t xml:space="preserve"> </w:t>
      </w:r>
    </w:p>
    <w:p w:rsidR="00585835" w:rsidRDefault="00585835" w:rsidP="00585835">
      <w:pPr>
        <w:tabs>
          <w:tab w:val="left" w:pos="3648"/>
          <w:tab w:val="right" w:pos="9638"/>
        </w:tabs>
        <w:spacing w:after="0" w:line="240" w:lineRule="auto"/>
        <w:rPr>
          <w:rFonts w:ascii="Times New Roman" w:hAnsi="Times New Roman" w:cs="Times New Roman"/>
          <w:b/>
          <w:sz w:val="24"/>
          <w:szCs w:val="24"/>
          <w:lang w:val="kk-KZ"/>
        </w:rPr>
      </w:pPr>
      <w:r w:rsidRPr="00000F7A">
        <w:rPr>
          <w:rFonts w:ascii="Times New Roman" w:hAnsi="Times New Roman" w:cs="Times New Roman"/>
          <w:b/>
          <w:sz w:val="24"/>
          <w:szCs w:val="24"/>
          <w:lang w:val="kk-KZ"/>
        </w:rPr>
        <w:lastRenderedPageBreak/>
        <w:t xml:space="preserve">                           </w:t>
      </w:r>
    </w:p>
    <w:p w:rsidR="00585835" w:rsidRDefault="00585835" w:rsidP="00585835">
      <w:pPr>
        <w:tabs>
          <w:tab w:val="left" w:pos="3648"/>
          <w:tab w:val="right" w:pos="9638"/>
        </w:tabs>
        <w:spacing w:after="0" w:line="240" w:lineRule="auto"/>
        <w:rPr>
          <w:rFonts w:ascii="Times New Roman" w:hAnsi="Times New Roman" w:cs="Times New Roman"/>
          <w:b/>
          <w:sz w:val="24"/>
          <w:szCs w:val="24"/>
          <w:lang w:val="kk-KZ"/>
        </w:rPr>
      </w:pPr>
    </w:p>
    <w:p w:rsidR="00585835" w:rsidRPr="00777055" w:rsidRDefault="00585835" w:rsidP="00585835">
      <w:pPr>
        <w:tabs>
          <w:tab w:val="left" w:pos="3648"/>
          <w:tab w:val="right" w:pos="9638"/>
        </w:tabs>
        <w:spacing w:after="0" w:line="240" w:lineRule="auto"/>
        <w:rPr>
          <w:rFonts w:ascii="Times New Roman" w:hAnsi="Times New Roman" w:cs="Times New Roman"/>
          <w:b/>
          <w:sz w:val="28"/>
          <w:szCs w:val="28"/>
          <w:lang w:val="kk-KZ"/>
        </w:rPr>
      </w:pPr>
      <w:r>
        <w:rPr>
          <w:rFonts w:ascii="Times New Roman" w:hAnsi="Times New Roman" w:cs="Times New Roman"/>
          <w:b/>
          <w:sz w:val="24"/>
          <w:szCs w:val="24"/>
          <w:lang w:val="kk-KZ"/>
        </w:rPr>
        <w:t xml:space="preserve">                            </w:t>
      </w:r>
      <w:r w:rsidRPr="00777055">
        <w:rPr>
          <w:rFonts w:ascii="Times New Roman" w:hAnsi="Times New Roman" w:cs="Times New Roman"/>
          <w:b/>
          <w:sz w:val="28"/>
          <w:szCs w:val="28"/>
          <w:lang w:val="kk-KZ"/>
        </w:rPr>
        <w:t xml:space="preserve">Қазақ әдебиеті туындыларындағы қазақ </w:t>
      </w:r>
      <w:r>
        <w:rPr>
          <w:rFonts w:ascii="Times New Roman" w:hAnsi="Times New Roman" w:cs="Times New Roman"/>
          <w:b/>
          <w:sz w:val="28"/>
          <w:szCs w:val="28"/>
          <w:lang w:val="kk-KZ"/>
        </w:rPr>
        <w:t xml:space="preserve"> </w:t>
      </w:r>
      <w:r w:rsidRPr="00777055">
        <w:rPr>
          <w:rFonts w:ascii="Times New Roman" w:hAnsi="Times New Roman" w:cs="Times New Roman"/>
          <w:b/>
          <w:sz w:val="28"/>
          <w:szCs w:val="28"/>
          <w:lang w:val="kk-KZ"/>
        </w:rPr>
        <w:t>дәстүрлері</w:t>
      </w:r>
    </w:p>
    <w:p w:rsidR="00585835" w:rsidRPr="00777055" w:rsidRDefault="00585835" w:rsidP="00585835">
      <w:pPr>
        <w:spacing w:before="40" w:after="40" w:line="240" w:lineRule="auto"/>
        <w:jc w:val="both"/>
        <w:rPr>
          <w:rFonts w:ascii="Times New Roman" w:hAnsi="Times New Roman" w:cs="Times New Roman"/>
          <w:bCs/>
          <w:iCs/>
          <w:sz w:val="28"/>
          <w:szCs w:val="28"/>
          <w:lang w:val="kk-KZ"/>
        </w:rPr>
      </w:pPr>
      <w:r w:rsidRPr="00777055">
        <w:rPr>
          <w:rFonts w:ascii="Times New Roman" w:hAnsi="Times New Roman" w:cs="Times New Roman"/>
          <w:bCs/>
          <w:iCs/>
          <w:sz w:val="28"/>
          <w:szCs w:val="28"/>
          <w:lang w:val="kk-KZ"/>
        </w:rPr>
        <w:t>Әр ұлт мәдениетінің ажырамас бөлігі – өзінің әдет-ғұрыптарын, салт-дәстүрлерін ұрпақтан-ұрпаққа сақтау. Қазақ халқының салты, дәстүрі мен ғұрыптары бірнеше ғасырлар бойы қалыптасты. Қазақ дәстүрлері мен әдет-ғұрыптарына көшпелі өмір салты мен мұсылман діні үлкен әсер еткен. Қазіргі уақытта жас ұрпақтың өткен тарихқа деген қызығушылығы қайта жанданып отыр. Бұл – табиғи қажеттілік, өйткені адамдар өздері туған, өмір сүретін жердің тарихын білуі керек, болашақ ұрпағына дәстүрді, салтты жеткізуі керек. Уақыт өткен сайын біздің бабаларымыздың өткені туралы соғұрлым қиындай түсетіні анық: себебі кейбір салттар ұмыт болады, не болмаса заманға сай өзгерістерге ұшырап отырады. Сондықтан, қазақ халқының мәдени мұрасын, дәстүрлері мен әдет-ғұрыптарын сақтау, зерттеу – өзектілігін жоғалтпайтын міндеттердің бірі. Батыр жазушы Бауыржан Момышұлы өз жазбаларында: «Мен өзімнің ұрыстағы тәжірибемнен солдаттың басында жауынгерлік қасиетті тәрбиелеуде халықтардың басынан өткен жауынгерлік жолдары мен ұлттық дәстүрлердің маңызы зор екеніне көзім жетті», - деген екен. Демек, салт-дәстүр – қазақ халқының мызғымас заңы деп қабылдағанымыз  жөн.</w:t>
      </w:r>
    </w:p>
    <w:p w:rsidR="00585835" w:rsidRPr="00777055" w:rsidRDefault="00585835" w:rsidP="00585835">
      <w:pPr>
        <w:spacing w:before="40" w:after="40" w:line="240" w:lineRule="auto"/>
        <w:ind w:firstLine="1701"/>
        <w:jc w:val="both"/>
        <w:rPr>
          <w:rFonts w:ascii="Times New Roman" w:hAnsi="Times New Roman" w:cs="Times New Roman"/>
          <w:bCs/>
          <w:iCs/>
          <w:sz w:val="28"/>
          <w:szCs w:val="28"/>
          <w:lang w:val="kk-KZ"/>
        </w:rPr>
      </w:pPr>
      <w:r w:rsidRPr="00777055">
        <w:rPr>
          <w:rFonts w:ascii="Times New Roman" w:hAnsi="Times New Roman" w:cs="Times New Roman"/>
          <w:bCs/>
          <w:iCs/>
          <w:sz w:val="28"/>
          <w:szCs w:val="28"/>
          <w:lang w:val="kk-KZ"/>
        </w:rPr>
        <w:t xml:space="preserve">Белгілі қоғам қайраткері, заңгер Н.Шайкенов: «Ұлт дәстүрі – заңнан биік», - деген. Яғни, салт-дәстүрін сақтай білген ел – мықты да тұғыры биік ел. Қазақ жұрты ұрпақтан ұрпаққа үлгіні жөн-жосықпен, әдепті ырым, тыйыммен ұлт қасиетін салт-дәстүрмен, өнегені әдет-ғұрыппен тәрбиелеп, бойларына сіңіріп өсірген. Ұлттық тәлім, салт-сананың адамгершілік тәрбиесіндегі ең сенімді жол екенін дәлелдеп берді. Осы жол арқылы Отансүйгіштік, ерлік, жомарттық, жанашырлық, жоғары адами қасиеттер дарыды. </w:t>
      </w:r>
    </w:p>
    <w:p w:rsidR="00585835" w:rsidRPr="00777055" w:rsidRDefault="00585835" w:rsidP="00585835">
      <w:pPr>
        <w:shd w:val="clear" w:color="auto" w:fill="FFFFFF"/>
        <w:spacing w:before="40" w:after="40" w:line="240" w:lineRule="auto"/>
        <w:ind w:firstLine="1701"/>
        <w:jc w:val="both"/>
        <w:textAlignment w:val="top"/>
        <w:rPr>
          <w:rFonts w:ascii="Times New Roman" w:eastAsia="Times New Roman" w:hAnsi="Times New Roman" w:cs="Times New Roman"/>
          <w:sz w:val="28"/>
          <w:szCs w:val="28"/>
          <w:lang w:val="kk-KZ" w:eastAsia="ru-RU"/>
        </w:rPr>
      </w:pPr>
      <w:r w:rsidRPr="00777055">
        <w:rPr>
          <w:rFonts w:ascii="Times New Roman" w:eastAsia="Times New Roman" w:hAnsi="Times New Roman" w:cs="Times New Roman"/>
          <w:sz w:val="28"/>
          <w:szCs w:val="28"/>
          <w:lang w:val="kk-KZ" w:eastAsia="ru-RU"/>
        </w:rPr>
        <w:t>Қазақ мәдениеті, қазақ халқының тұрмысы жазушы Мұхтар Әуезовтің «Абай жолы» романында кеңінен көрініс тапқан. Бұл қазақ әдебиетінің алғашқы тарихи романы болып табылады. Роман-эпопеяда автор қазақ халқын, оның ұлттық салт-дәстүрлерін энциклопедиялық деңгейде жан-жақты көрсеткен. Мұнда халқымыздың этнографиялық, діни, мәдени дәстүрлері бар: жазғы жайлауға көшу, үйлену тойлары және құдалық, өлім, жоқтау, жұт, сайлау, билік ету, табиғат пен аң аулау, және тағы басқалары. Бұл дәстүрлерде ата-бабалардың ғасырлық даналығы, барлық өмірлік кезеңдеріне қатысты салттары бар: туылғаннан бастап өлімге дейін. Мұхтар Әуезов ең танымал әдет-ғұрыптар, отбасындағы маңызды оқиғаларға қатысты дәстүрлерді өте қанық етіп сипаттайды. Алғашқы томның «Өрде» деген бөлімінде жазушы қалың мал дәстүрін баяндайды. Қазақ халқының менталитетін диалогтар, салыстыру, адамдардың пікірі арқылы толық көрсетіп өткен:</w:t>
      </w:r>
    </w:p>
    <w:p w:rsidR="00585835" w:rsidRPr="00777055" w:rsidRDefault="00585835" w:rsidP="00585835">
      <w:pPr>
        <w:pStyle w:val="a3"/>
        <w:shd w:val="clear" w:color="auto" w:fill="FFFFFF"/>
        <w:spacing w:before="40" w:beforeAutospacing="0" w:after="40" w:afterAutospacing="0"/>
        <w:ind w:firstLine="1701"/>
        <w:jc w:val="both"/>
        <w:rPr>
          <w:sz w:val="28"/>
          <w:szCs w:val="28"/>
          <w:lang w:val="kk-KZ"/>
        </w:rPr>
      </w:pPr>
      <w:r w:rsidRPr="00777055">
        <w:rPr>
          <w:sz w:val="28"/>
          <w:szCs w:val="28"/>
          <w:lang w:val="kk-KZ"/>
        </w:rPr>
        <w:t xml:space="preserve">«...Қалыңмал басы Алшынбайдың өзіне арналған кесек күміс – бесік жамбы. Бұл ілу деп аталып еді. Осыдан он жыл бұрын Алшынбай аулына Құнанбай кеп құда түсіп, Ділдәні Абайға айттырған уақытта, бас құда </w:t>
      </w:r>
      <w:r w:rsidRPr="00777055">
        <w:rPr>
          <w:sz w:val="28"/>
          <w:szCs w:val="28"/>
          <w:lang w:val="kk-KZ"/>
        </w:rPr>
        <w:lastRenderedPageBreak/>
        <w:t>Құнанбайға киіт деп, Алшынбай ауылы күміс тартқан. Ол күмістің аты – тайтұяқ, мына бесік жамбыдан кіші еді. Құда, құдағи келген күні түнде-ақ барлық кең жазық сый құдалардың қандай мырзалықпен келіп қалғанын білген еді. Сол түннің өзінде Алшынбайдың барды аямай, мырзалыққа мырзалық орай етіп  көсілетіні мәлім болған...»</w:t>
      </w:r>
    </w:p>
    <w:p w:rsidR="00585835" w:rsidRPr="00777055" w:rsidRDefault="00585835" w:rsidP="00585835">
      <w:pPr>
        <w:shd w:val="clear" w:color="auto" w:fill="FFFFFF"/>
        <w:spacing w:before="40" w:after="40" w:line="240" w:lineRule="auto"/>
        <w:ind w:firstLine="1701"/>
        <w:jc w:val="both"/>
        <w:textAlignment w:val="top"/>
        <w:rPr>
          <w:rFonts w:ascii="Times New Roman" w:eastAsia="Times New Roman" w:hAnsi="Times New Roman" w:cs="Times New Roman"/>
          <w:sz w:val="28"/>
          <w:szCs w:val="28"/>
          <w:lang w:val="kk-KZ" w:eastAsia="ru-RU"/>
        </w:rPr>
      </w:pPr>
      <w:r w:rsidRPr="00777055">
        <w:rPr>
          <w:rFonts w:ascii="Times New Roman" w:eastAsia="Times New Roman" w:hAnsi="Times New Roman" w:cs="Times New Roman"/>
          <w:sz w:val="28"/>
          <w:szCs w:val="28"/>
          <w:lang w:val="kk-KZ" w:eastAsia="ru-RU"/>
        </w:rPr>
        <w:t>Қалың малға байланысты жазушы Спандияр Көбеевтің «Қалыңмал атты үлкен романы бар. «Мен ат-тон айыбымен қалың мал қайтартпақшы болдым ғой» (С.Көбеев). Романда қалың мал дәстүрінің әлегімен қатар, оның қоғам үшін проблемалық сипатын да көрсетіп өткен. Құда түсу рәсімінен кейін, дала заңы бойынша, күйеу жігіт «қалың мал» төлеуге тиісті саналған. Бұл – бұзылмаған ежелгі дәстүрлердің бірі. Оның мөлшерін екі жақ келісе отырып шешетіні белгілі. Деректерге сүйенсек, қалың малдың «қырық жеті», «отыз жетінің бүтіні», «отыз жеті», «отыз жетінің жартысы», «жақсылы отыз жеті», «жиырма жеті», «он жеті», «домалақ қалың мал», «домалақ бата» сияқты түрлері болған. Одан бөлек той мал, сүт ақы, күйеу апаратын ілу (жоғарыдағы мысалда сипатталған), өлі-тірі апаратын, тағы басқа көптеген бағалы кәде, жоралар да болады. Кеңес үкіметі заманында «қызды малға сату» деген айып та тағылған болатын. Ал шын мәнінде, қыздың жасауы «қалың мал» мөлшерінен кем болмаған.</w:t>
      </w:r>
    </w:p>
    <w:p w:rsidR="00585835" w:rsidRPr="00777055" w:rsidRDefault="00585835" w:rsidP="00585835">
      <w:pPr>
        <w:spacing w:before="40" w:after="40" w:line="240" w:lineRule="auto"/>
        <w:ind w:firstLine="1701"/>
        <w:jc w:val="both"/>
        <w:rPr>
          <w:rFonts w:ascii="Times New Roman" w:eastAsia="Times New Roman" w:hAnsi="Times New Roman" w:cs="Times New Roman"/>
          <w:sz w:val="28"/>
          <w:szCs w:val="28"/>
          <w:lang w:val="kk-KZ" w:eastAsia="ru-RU"/>
        </w:rPr>
      </w:pPr>
      <w:r w:rsidRPr="00777055">
        <w:rPr>
          <w:rFonts w:ascii="Times New Roman" w:eastAsia="Times New Roman" w:hAnsi="Times New Roman" w:cs="Times New Roman"/>
          <w:sz w:val="28"/>
          <w:szCs w:val="28"/>
          <w:lang w:val="kk-KZ" w:eastAsia="ru-RU"/>
        </w:rPr>
        <w:t xml:space="preserve">Қазақ жастарын тәрбиелеуде салт-дәстүрдің алатын орны зор. Уақыт сынынан өткен олар ұлттық болмыстың қалыптасуына негіз болады. Бір қызығы, қазақ қашанда салт-дәстүрді мызғымас нәрсе емес, тарихта өзгеріске ұшырайды деген пікірде болған. Оған дәлел: «Әр дәуірдің салты басқа, иттері қара қасқа» деген халық даналығы.  Әрбір жаңа ұрпақ ең жақсы дәстүрлерді сақтауға ұмтылады, бұл олардың түп-тамырын, шығу тегін есте сақтауға және ата-бабаларын құрметтеуге мүмкіндік береді. Қазақ халқының VI-VIII ғасырлардағы Орхон-Енисей көне жазба ескерткіштерінен бастап ғасырлар қойнауынан бастау алған мол рухани мұрасы бар. Қазақстан – қыран қанатының елі. </w:t>
      </w:r>
    </w:p>
    <w:p w:rsidR="00585835" w:rsidRPr="00777055" w:rsidRDefault="00585835" w:rsidP="00585835">
      <w:pPr>
        <w:spacing w:before="40" w:after="40" w:line="240" w:lineRule="auto"/>
        <w:ind w:firstLine="1701"/>
        <w:jc w:val="both"/>
        <w:rPr>
          <w:rFonts w:ascii="Times New Roman" w:hAnsi="Times New Roman" w:cs="Times New Roman"/>
          <w:color w:val="000000"/>
          <w:sz w:val="28"/>
          <w:szCs w:val="28"/>
          <w:shd w:val="clear" w:color="auto" w:fill="FFFFFF"/>
          <w:lang w:val="kk-KZ"/>
        </w:rPr>
      </w:pPr>
      <w:r w:rsidRPr="00777055">
        <w:rPr>
          <w:rFonts w:ascii="Times New Roman" w:hAnsi="Times New Roman" w:cs="Times New Roman"/>
          <w:color w:val="000000"/>
          <w:sz w:val="28"/>
          <w:szCs w:val="28"/>
          <w:shd w:val="clear" w:color="auto" w:fill="FFFFFF"/>
          <w:lang w:val="kk-KZ"/>
        </w:rPr>
        <w:t>Қорыта айтқанда, қазақ халқының әрбір дәстүрінің түбінде үлкен мағына, терең мән жатыр. Мұның барлығы да өскелең ұрпақты тәрбиелеуде зор құндылық, құнды тәрбие құралы екені анық.</w:t>
      </w:r>
    </w:p>
    <w:p w:rsidR="00585835" w:rsidRPr="00777055" w:rsidRDefault="00585835" w:rsidP="00585835">
      <w:pPr>
        <w:spacing w:before="40" w:after="40" w:line="240" w:lineRule="auto"/>
        <w:ind w:firstLine="1701"/>
        <w:jc w:val="both"/>
        <w:rPr>
          <w:rFonts w:ascii="Times New Roman" w:hAnsi="Times New Roman" w:cs="Times New Roman"/>
          <w:iCs/>
          <w:sz w:val="28"/>
          <w:szCs w:val="28"/>
          <w:highlight w:val="yellow"/>
          <w:lang w:val="kk-KZ"/>
        </w:rPr>
      </w:pPr>
      <w:r w:rsidRPr="00777055">
        <w:rPr>
          <w:rFonts w:ascii="Times New Roman" w:hAnsi="Times New Roman" w:cs="Times New Roman"/>
          <w:color w:val="000000"/>
          <w:sz w:val="28"/>
          <w:szCs w:val="28"/>
          <w:shd w:val="clear" w:color="auto" w:fill="FFFFFF"/>
          <w:lang w:val="kk-KZ"/>
        </w:rPr>
        <w:t>Дана халықтың қалыптастырған әдет-ғұрып пен жөн-жосықты біліп, үйрену және күнделікті өмірде қолдану –адастырмас сара жол. Мұны отбасында ата-ана, мектепте ұстаз, көпшілік ортада ақсақалдар жастарға үйретіп, айтып отырса, ұтарымыз көп болар еді.</w:t>
      </w:r>
    </w:p>
    <w:p w:rsidR="00585835" w:rsidRDefault="00585835" w:rsidP="00585835">
      <w:pPr>
        <w:spacing w:before="40" w:after="40" w:line="240" w:lineRule="auto"/>
        <w:ind w:firstLine="567"/>
        <w:jc w:val="both"/>
        <w:rPr>
          <w:rFonts w:ascii="Times New Roman" w:hAnsi="Times New Roman" w:cs="Times New Roman"/>
          <w:b/>
          <w:sz w:val="28"/>
          <w:szCs w:val="28"/>
          <w:lang w:val="kk-KZ"/>
        </w:rPr>
      </w:pPr>
    </w:p>
    <w:p w:rsidR="00585835" w:rsidRDefault="00585835" w:rsidP="00585835">
      <w:pPr>
        <w:spacing w:before="40" w:after="40" w:line="240" w:lineRule="auto"/>
        <w:ind w:firstLine="567"/>
        <w:jc w:val="both"/>
        <w:rPr>
          <w:rFonts w:ascii="Times New Roman" w:hAnsi="Times New Roman" w:cs="Times New Roman"/>
          <w:b/>
          <w:sz w:val="28"/>
          <w:szCs w:val="28"/>
          <w:lang w:val="kk-KZ"/>
        </w:rPr>
      </w:pPr>
    </w:p>
    <w:p w:rsidR="00585835" w:rsidRDefault="00585835" w:rsidP="00585835">
      <w:pPr>
        <w:spacing w:before="40" w:after="40" w:line="240" w:lineRule="auto"/>
        <w:ind w:firstLine="567"/>
        <w:jc w:val="both"/>
        <w:rPr>
          <w:rFonts w:ascii="Times New Roman" w:hAnsi="Times New Roman" w:cs="Times New Roman"/>
          <w:b/>
          <w:sz w:val="28"/>
          <w:szCs w:val="28"/>
          <w:lang w:val="kk-KZ"/>
        </w:rPr>
      </w:pPr>
    </w:p>
    <w:p w:rsidR="00585835" w:rsidRPr="00777055" w:rsidRDefault="00585835" w:rsidP="00585835">
      <w:pPr>
        <w:spacing w:before="40" w:after="40" w:line="240" w:lineRule="auto"/>
        <w:ind w:firstLine="567"/>
        <w:jc w:val="both"/>
        <w:rPr>
          <w:rFonts w:ascii="Times New Roman" w:hAnsi="Times New Roman" w:cs="Times New Roman"/>
          <w:sz w:val="28"/>
          <w:szCs w:val="28"/>
          <w:lang w:val="kk-KZ"/>
        </w:rPr>
      </w:pPr>
      <w:r w:rsidRPr="00777055">
        <w:rPr>
          <w:rFonts w:ascii="Times New Roman" w:hAnsi="Times New Roman" w:cs="Times New Roman"/>
          <w:b/>
          <w:sz w:val="28"/>
          <w:szCs w:val="28"/>
          <w:lang w:val="kk-KZ"/>
        </w:rPr>
        <w:t>Пайдаланылған әдебиеттер:</w:t>
      </w:r>
      <w:r w:rsidRPr="00777055">
        <w:rPr>
          <w:rFonts w:ascii="Times New Roman" w:hAnsi="Times New Roman" w:cs="Times New Roman"/>
          <w:b/>
          <w:sz w:val="28"/>
          <w:szCs w:val="28"/>
          <w:lang w:val="kk-KZ"/>
        </w:rPr>
        <w:tab/>
      </w:r>
      <w:r w:rsidRPr="00777055">
        <w:rPr>
          <w:rFonts w:ascii="Times New Roman" w:hAnsi="Times New Roman" w:cs="Times New Roman"/>
          <w:b/>
          <w:sz w:val="28"/>
          <w:szCs w:val="28"/>
          <w:lang w:val="kk-KZ"/>
        </w:rPr>
        <w:tab/>
      </w:r>
      <w:r w:rsidRPr="00777055">
        <w:rPr>
          <w:rFonts w:ascii="Times New Roman" w:hAnsi="Times New Roman" w:cs="Times New Roman"/>
          <w:b/>
          <w:sz w:val="28"/>
          <w:szCs w:val="28"/>
          <w:lang w:val="kk-KZ"/>
        </w:rPr>
        <w:tab/>
      </w:r>
      <w:r w:rsidRPr="00777055">
        <w:rPr>
          <w:rFonts w:ascii="Times New Roman" w:hAnsi="Times New Roman" w:cs="Times New Roman"/>
          <w:b/>
          <w:sz w:val="28"/>
          <w:szCs w:val="28"/>
          <w:lang w:val="kk-KZ"/>
        </w:rPr>
        <w:tab/>
      </w:r>
      <w:r w:rsidRPr="00777055">
        <w:rPr>
          <w:rFonts w:ascii="Times New Roman" w:hAnsi="Times New Roman" w:cs="Times New Roman"/>
          <w:b/>
          <w:sz w:val="28"/>
          <w:szCs w:val="28"/>
          <w:lang w:val="kk-KZ"/>
        </w:rPr>
        <w:tab/>
      </w:r>
      <w:r w:rsidRPr="00777055">
        <w:rPr>
          <w:rFonts w:ascii="Times New Roman" w:hAnsi="Times New Roman" w:cs="Times New Roman"/>
          <w:sz w:val="28"/>
          <w:szCs w:val="28"/>
          <w:lang w:val="kk-KZ"/>
        </w:rPr>
        <w:tab/>
      </w:r>
      <w:r w:rsidRPr="00777055">
        <w:rPr>
          <w:rFonts w:ascii="Times New Roman" w:eastAsia="Times New Roman" w:hAnsi="Times New Roman" w:cs="Times New Roman"/>
          <w:color w:val="000000"/>
          <w:sz w:val="28"/>
          <w:szCs w:val="28"/>
          <w:lang w:val="kk-KZ" w:eastAsia="ru-RU"/>
        </w:rPr>
        <w:br/>
      </w:r>
      <w:r>
        <w:rPr>
          <w:rFonts w:ascii="Times New Roman" w:hAnsi="Times New Roman" w:cs="Times New Roman"/>
          <w:sz w:val="28"/>
          <w:szCs w:val="28"/>
          <w:lang w:val="kk-KZ"/>
        </w:rPr>
        <w:t xml:space="preserve">1. </w:t>
      </w:r>
      <w:r w:rsidRPr="00777055">
        <w:rPr>
          <w:rFonts w:ascii="Times New Roman" w:hAnsi="Times New Roman" w:cs="Times New Roman"/>
          <w:sz w:val="28"/>
          <w:szCs w:val="28"/>
          <w:lang w:val="kk-KZ"/>
        </w:rPr>
        <w:t xml:space="preserve"> Ералы Оспанұлы. «Қазақ халқының салт-дәстүрлері»</w:t>
      </w:r>
    </w:p>
    <w:p w:rsidR="00585835" w:rsidRDefault="00585835" w:rsidP="00585835">
      <w:pPr>
        <w:pStyle w:val="a4"/>
        <w:spacing w:before="40" w:after="40"/>
        <w:ind w:left="0"/>
        <w:jc w:val="both"/>
        <w:rPr>
          <w:rFonts w:ascii="Times New Roman" w:hAnsi="Times New Roman" w:cs="Times New Roman"/>
          <w:sz w:val="28"/>
          <w:szCs w:val="28"/>
          <w:lang w:val="kk-KZ"/>
        </w:rPr>
      </w:pPr>
      <w:r w:rsidRPr="00777055">
        <w:rPr>
          <w:rFonts w:ascii="Times New Roman" w:hAnsi="Times New Roman" w:cs="Times New Roman"/>
          <w:sz w:val="28"/>
          <w:szCs w:val="28"/>
          <w:lang w:val="kk-KZ"/>
        </w:rPr>
        <w:t>иллюстрациялық кітабы.</w:t>
      </w:r>
    </w:p>
    <w:p w:rsidR="00585835" w:rsidRPr="009A447E" w:rsidRDefault="00585835" w:rsidP="00585835">
      <w:pPr>
        <w:pStyle w:val="a4"/>
        <w:spacing w:before="40" w:after="40"/>
        <w:ind w:left="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2. </w:t>
      </w:r>
      <w:r w:rsidRPr="009A447E">
        <w:rPr>
          <w:rFonts w:ascii="Times New Roman" w:hAnsi="Times New Roman" w:cs="Times New Roman"/>
          <w:sz w:val="28"/>
          <w:szCs w:val="28"/>
          <w:lang w:val="kk-KZ"/>
        </w:rPr>
        <w:t xml:space="preserve">Абжан Г.М., Абылханова Г.А. ОБЫЧАИ И ТРАДИЦИИ КАЗАХСТАНА // Современные наукоемкие </w:t>
      </w:r>
    </w:p>
    <w:p w:rsidR="00585835" w:rsidRPr="00000F7A" w:rsidRDefault="00585835" w:rsidP="00585835">
      <w:pPr>
        <w:pStyle w:val="a3"/>
        <w:shd w:val="clear" w:color="auto" w:fill="FFFFFF"/>
        <w:spacing w:before="40" w:beforeAutospacing="0" w:after="40" w:afterAutospacing="0"/>
        <w:ind w:firstLine="1701"/>
        <w:jc w:val="both"/>
        <w:rPr>
          <w:color w:val="333333"/>
          <w:lang w:val="kk-KZ"/>
        </w:rPr>
      </w:pPr>
    </w:p>
    <w:p w:rsidR="00585835" w:rsidRDefault="00585835" w:rsidP="00585835">
      <w:pPr>
        <w:rPr>
          <w:lang w:val="kk-KZ"/>
        </w:rPr>
      </w:pPr>
    </w:p>
    <w:p w:rsidR="00585835" w:rsidRDefault="00585835" w:rsidP="00585835">
      <w:pPr>
        <w:rPr>
          <w:lang w:val="kk-KZ"/>
        </w:rPr>
      </w:pPr>
    </w:p>
    <w:p w:rsidR="00585835" w:rsidRDefault="00585835" w:rsidP="00585835">
      <w:pPr>
        <w:rPr>
          <w:lang w:val="kk-KZ"/>
        </w:rPr>
      </w:pPr>
    </w:p>
    <w:p w:rsidR="00585835" w:rsidRDefault="00585835" w:rsidP="00585835">
      <w:pPr>
        <w:rPr>
          <w:lang w:val="kk-KZ"/>
        </w:rPr>
      </w:pPr>
    </w:p>
    <w:p w:rsidR="00585835" w:rsidRDefault="00585835" w:rsidP="00585835">
      <w:pPr>
        <w:rPr>
          <w:lang w:val="kk-KZ"/>
        </w:rPr>
      </w:pPr>
    </w:p>
    <w:p w:rsidR="00786080" w:rsidRPr="00585835" w:rsidRDefault="00786080">
      <w:pPr>
        <w:rPr>
          <w:lang w:val="kk-KZ"/>
        </w:rPr>
      </w:pPr>
      <w:bookmarkStart w:id="0" w:name="_GoBack"/>
      <w:bookmarkEnd w:id="0"/>
    </w:p>
    <w:sectPr w:rsidR="00786080" w:rsidRPr="005858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D0914"/>
    <w:multiLevelType w:val="hybridMultilevel"/>
    <w:tmpl w:val="3A52C2C8"/>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253"/>
    <w:rsid w:val="00044253"/>
    <w:rsid w:val="00506C41"/>
    <w:rsid w:val="00585835"/>
    <w:rsid w:val="00786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83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58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
    <w:basedOn w:val="a"/>
    <w:link w:val="a5"/>
    <w:uiPriority w:val="34"/>
    <w:qFormat/>
    <w:rsid w:val="00585835"/>
    <w:pPr>
      <w:ind w:left="720"/>
      <w:contextualSpacing/>
    </w:pPr>
  </w:style>
  <w:style w:type="character" w:customStyle="1" w:styleId="a5">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4"/>
    <w:uiPriority w:val="34"/>
    <w:qFormat/>
    <w:locked/>
    <w:rsid w:val="005858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83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58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
    <w:basedOn w:val="a"/>
    <w:link w:val="a5"/>
    <w:uiPriority w:val="34"/>
    <w:qFormat/>
    <w:rsid w:val="00585835"/>
    <w:pPr>
      <w:ind w:left="720"/>
      <w:contextualSpacing/>
    </w:pPr>
  </w:style>
  <w:style w:type="character" w:customStyle="1" w:styleId="a5">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4"/>
    <w:uiPriority w:val="34"/>
    <w:qFormat/>
    <w:locked/>
    <w:rsid w:val="00585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832</Words>
  <Characters>4747</Characters>
  <Application>Microsoft Office Word</Application>
  <DocSecurity>0</DocSecurity>
  <Lines>39</Lines>
  <Paragraphs>11</Paragraphs>
  <ScaleCrop>false</ScaleCrop>
  <Company/>
  <LinksUpToDate>false</LinksUpToDate>
  <CharactersWithSpaces>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2025-04-01T09:28:00Z</dcterms:created>
  <dcterms:modified xsi:type="dcterms:W3CDTF">2025-04-01T09:29:00Z</dcterms:modified>
</cp:coreProperties>
</file>